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56" w:rsidRDefault="00BE6F56">
      <w:pPr>
        <w:spacing w:line="228" w:lineRule="exact"/>
        <w:rPr>
          <w:sz w:val="24"/>
          <w:szCs w:val="24"/>
        </w:rPr>
      </w:pPr>
    </w:p>
    <w:p w:rsidR="000714C2" w:rsidRDefault="000714C2">
      <w:pPr>
        <w:spacing w:line="246" w:lineRule="auto"/>
        <w:ind w:right="-259"/>
        <w:jc w:val="center"/>
        <w:rPr>
          <w:rFonts w:eastAsia="Times New Roman"/>
          <w:b/>
          <w:bCs/>
          <w:sz w:val="27"/>
          <w:szCs w:val="27"/>
        </w:rPr>
      </w:pPr>
      <w:r>
        <w:rPr>
          <w:noProof/>
          <w:sz w:val="24"/>
          <w:szCs w:val="24"/>
        </w:rPr>
        <w:drawing>
          <wp:inline distT="0" distB="0" distL="0" distR="0" wp14:anchorId="7124BA48" wp14:editId="290B5278">
            <wp:extent cx="1109513" cy="185828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ветофор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13" cy="185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F56" w:rsidRDefault="000714C2">
      <w:pPr>
        <w:spacing w:line="246" w:lineRule="auto"/>
        <w:ind w:right="-25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7"/>
          <w:szCs w:val="27"/>
        </w:rPr>
        <w:t>П</w:t>
      </w:r>
      <w:r>
        <w:rPr>
          <w:rFonts w:eastAsia="Times New Roman"/>
          <w:b/>
          <w:bCs/>
          <w:sz w:val="27"/>
          <w:szCs w:val="27"/>
        </w:rPr>
        <w:t>р</w:t>
      </w:r>
      <w:r>
        <w:rPr>
          <w:rFonts w:eastAsia="Times New Roman"/>
          <w:b/>
          <w:bCs/>
          <w:sz w:val="27"/>
          <w:szCs w:val="27"/>
        </w:rPr>
        <w:t>офилактическая беседа с родителями по теме: «О невозможности бесконтрольного нахождения несовершеннолетних на улице»</w:t>
      </w:r>
    </w:p>
    <w:bookmarkEnd w:id="0"/>
    <w:p w:rsidR="00BE6F56" w:rsidRDefault="00BE6F56">
      <w:pPr>
        <w:spacing w:line="324" w:lineRule="exact"/>
        <w:rPr>
          <w:sz w:val="24"/>
          <w:szCs w:val="24"/>
        </w:rPr>
      </w:pPr>
    </w:p>
    <w:p w:rsidR="00BE6F56" w:rsidRDefault="000714C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Уважаемые родители с целью предотвращения дорожно-транспортных происшествий, с участием детей соблюдайте следующие правила </w:t>
      </w:r>
      <w:r>
        <w:rPr>
          <w:rFonts w:eastAsia="Times New Roman"/>
          <w:sz w:val="28"/>
          <w:szCs w:val="28"/>
        </w:rPr>
        <w:t>безопасности:</w:t>
      </w:r>
    </w:p>
    <w:p w:rsidR="00BE6F56" w:rsidRDefault="00BE6F56">
      <w:pPr>
        <w:spacing w:line="18" w:lineRule="exact"/>
        <w:rPr>
          <w:sz w:val="24"/>
          <w:szCs w:val="24"/>
        </w:rPr>
      </w:pPr>
    </w:p>
    <w:p w:rsidR="00BE6F56" w:rsidRDefault="000714C2">
      <w:pPr>
        <w:numPr>
          <w:ilvl w:val="0"/>
          <w:numId w:val="1"/>
        </w:numPr>
        <w:tabs>
          <w:tab w:val="left" w:pos="46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Всегда следите за вашими детьми, никогда не оставляйте их без присмотра, пока они играют во дворе, и особенно около оставленных или движущихся транспортных средств.</w:t>
      </w:r>
    </w:p>
    <w:p w:rsidR="00BE6F56" w:rsidRDefault="00BE6F56">
      <w:pPr>
        <w:spacing w:line="2" w:lineRule="exact"/>
        <w:rPr>
          <w:rFonts w:eastAsia="Times New Roman"/>
          <w:sz w:val="28"/>
          <w:szCs w:val="28"/>
        </w:rPr>
      </w:pPr>
    </w:p>
    <w:p w:rsidR="00BE6F56" w:rsidRDefault="000714C2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Держите детей за руку и рядом собой всегда, когда вы выходите из дома,</w:t>
      </w:r>
    </w:p>
    <w:p w:rsidR="00BE6F56" w:rsidRDefault="000714C2">
      <w:pPr>
        <w:tabs>
          <w:tab w:val="left" w:pos="1380"/>
          <w:tab w:val="left" w:pos="2860"/>
          <w:tab w:val="left" w:pos="3620"/>
          <w:tab w:val="left" w:pos="5380"/>
          <w:tab w:val="left" w:pos="6140"/>
          <w:tab w:val="left" w:pos="816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образом,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обеспечите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безопасность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дорогах.</w:t>
      </w:r>
    </w:p>
    <w:p w:rsidR="00BE6F56" w:rsidRDefault="00BE6F56">
      <w:pPr>
        <w:spacing w:line="12" w:lineRule="exact"/>
        <w:rPr>
          <w:sz w:val="24"/>
          <w:szCs w:val="24"/>
        </w:rPr>
      </w:pPr>
    </w:p>
    <w:p w:rsidR="00BE6F56" w:rsidRDefault="000714C2">
      <w:pPr>
        <w:numPr>
          <w:ilvl w:val="0"/>
          <w:numId w:val="2"/>
        </w:numPr>
        <w:tabs>
          <w:tab w:val="left" w:pos="45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вы один или одна выезжаете из дома на вашем транспортном средстве, убедитесь, что ваш ребёнок крепко и надёжно пристёгнут в автомобильном кресле или просто на заднем сидение, перед тем как вы н</w:t>
      </w:r>
      <w:r>
        <w:rPr>
          <w:rFonts w:eastAsia="Times New Roman"/>
          <w:sz w:val="28"/>
          <w:szCs w:val="28"/>
        </w:rPr>
        <w:t>ачнёте отъезжать от дома.</w:t>
      </w:r>
    </w:p>
    <w:p w:rsidR="00BE6F56" w:rsidRDefault="00BE6F56">
      <w:pPr>
        <w:spacing w:line="17" w:lineRule="exact"/>
        <w:rPr>
          <w:rFonts w:eastAsia="Times New Roman"/>
          <w:sz w:val="28"/>
          <w:szCs w:val="28"/>
        </w:rPr>
      </w:pPr>
    </w:p>
    <w:p w:rsidR="00BE6F56" w:rsidRDefault="000714C2">
      <w:pPr>
        <w:numPr>
          <w:ilvl w:val="0"/>
          <w:numId w:val="2"/>
        </w:numPr>
        <w:tabs>
          <w:tab w:val="left" w:pos="53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Используйте двери безопасности, ограждение или ворота в тех местах, которые выходят на проезжую часть из вашего дома, чтобы тем самым обеспечить трудный доступ к автомобильной дороге вашим маленьким детям.</w:t>
      </w:r>
    </w:p>
    <w:p w:rsidR="00BE6F56" w:rsidRDefault="00BE6F56">
      <w:pPr>
        <w:spacing w:line="14" w:lineRule="exact"/>
        <w:rPr>
          <w:rFonts w:eastAsia="Times New Roman"/>
          <w:sz w:val="28"/>
          <w:szCs w:val="28"/>
        </w:rPr>
      </w:pPr>
    </w:p>
    <w:p w:rsidR="00BE6F56" w:rsidRDefault="000714C2">
      <w:pPr>
        <w:numPr>
          <w:ilvl w:val="0"/>
          <w:numId w:val="2"/>
        </w:numPr>
        <w:tabs>
          <w:tab w:val="left" w:pos="449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Прогуляйтесь вокруг ва</w:t>
      </w:r>
      <w:r>
        <w:rPr>
          <w:rFonts w:eastAsia="Times New Roman"/>
          <w:sz w:val="28"/>
          <w:szCs w:val="28"/>
        </w:rPr>
        <w:t>шего транспортного средства перед отъездом из дома или двора, где обычно играют дети.</w:t>
      </w:r>
    </w:p>
    <w:p w:rsidR="00BE6F56" w:rsidRDefault="00BE6F56">
      <w:pPr>
        <w:spacing w:line="15" w:lineRule="exact"/>
        <w:rPr>
          <w:rFonts w:eastAsia="Times New Roman"/>
          <w:sz w:val="28"/>
          <w:szCs w:val="28"/>
        </w:rPr>
      </w:pPr>
    </w:p>
    <w:p w:rsidR="00BE6F56" w:rsidRDefault="000714C2">
      <w:pPr>
        <w:numPr>
          <w:ilvl w:val="0"/>
          <w:numId w:val="2"/>
        </w:numPr>
        <w:tabs>
          <w:tab w:val="left" w:pos="459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Никогда не позволяйте детям играть на дороге у дома, по которой движется ваш автомобиль, поскольку ваш ребёнок, когда остаётся без присмотра со</w:t>
      </w:r>
    </w:p>
    <w:p w:rsidR="00BE6F56" w:rsidRDefault="00BE6F56">
      <w:pPr>
        <w:spacing w:line="2" w:lineRule="exact"/>
        <w:rPr>
          <w:sz w:val="24"/>
          <w:szCs w:val="24"/>
        </w:rPr>
      </w:pPr>
    </w:p>
    <w:p w:rsidR="00BE6F56" w:rsidRDefault="000714C2">
      <w:pPr>
        <w:tabs>
          <w:tab w:val="left" w:pos="1420"/>
          <w:tab w:val="left" w:pos="2780"/>
          <w:tab w:val="left" w:pos="3620"/>
          <w:tab w:val="left" w:pos="5120"/>
          <w:tab w:val="left" w:pos="6120"/>
          <w:tab w:val="left" w:pos="6680"/>
          <w:tab w:val="left" w:pos="7960"/>
          <w:tab w:val="left" w:pos="8820"/>
          <w:tab w:val="left" w:pos="9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стороны</w:t>
      </w:r>
      <w:r>
        <w:rPr>
          <w:rFonts w:eastAsia="Times New Roman"/>
          <w:sz w:val="28"/>
          <w:szCs w:val="28"/>
        </w:rPr>
        <w:tab/>
        <w:t>взрослых,</w:t>
      </w:r>
      <w:r>
        <w:rPr>
          <w:rFonts w:eastAsia="Times New Roman"/>
          <w:sz w:val="28"/>
          <w:szCs w:val="28"/>
        </w:rPr>
        <w:tab/>
        <w:t>часто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использует</w:t>
      </w:r>
      <w:r>
        <w:rPr>
          <w:rFonts w:eastAsia="Times New Roman"/>
          <w:sz w:val="28"/>
          <w:szCs w:val="28"/>
        </w:rPr>
        <w:tab/>
        <w:t>дорогу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любимое</w:t>
      </w:r>
      <w:r>
        <w:rPr>
          <w:rFonts w:eastAsia="Times New Roman"/>
          <w:sz w:val="28"/>
          <w:szCs w:val="28"/>
        </w:rPr>
        <w:tab/>
        <w:t>место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игр.</w:t>
      </w:r>
    </w:p>
    <w:p w:rsidR="00BE6F56" w:rsidRDefault="00BE6F56">
      <w:pPr>
        <w:spacing w:line="13" w:lineRule="exact"/>
        <w:rPr>
          <w:sz w:val="24"/>
          <w:szCs w:val="24"/>
        </w:rPr>
      </w:pPr>
    </w:p>
    <w:p w:rsidR="00BE6F56" w:rsidRDefault="000714C2">
      <w:pPr>
        <w:numPr>
          <w:ilvl w:val="0"/>
          <w:numId w:val="3"/>
        </w:numPr>
        <w:tabs>
          <w:tab w:val="left" w:pos="50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Создайте альтернативные условия для игр ваших детей, чтобы у них не появилось желание выбежать на улицу, что послужит защитой от несчастных случаев на уличных дорогах.</w:t>
      </w:r>
    </w:p>
    <w:p w:rsidR="00BE6F56" w:rsidRDefault="00BE6F56">
      <w:pPr>
        <w:spacing w:line="17" w:lineRule="exact"/>
        <w:rPr>
          <w:rFonts w:eastAsia="Times New Roman"/>
          <w:sz w:val="28"/>
          <w:szCs w:val="28"/>
        </w:rPr>
      </w:pPr>
    </w:p>
    <w:p w:rsidR="00BE6F56" w:rsidRDefault="000714C2">
      <w:pPr>
        <w:numPr>
          <w:ilvl w:val="0"/>
          <w:numId w:val="3"/>
        </w:numPr>
        <w:tabs>
          <w:tab w:val="left" w:pos="50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как-то решить проблему безопасности</w:t>
      </w:r>
      <w:r>
        <w:rPr>
          <w:rFonts w:eastAsia="Times New Roman"/>
          <w:sz w:val="28"/>
          <w:szCs w:val="28"/>
        </w:rPr>
        <w:t xml:space="preserve"> на автомобильных дорогах, многие родители используют свой личный автомобиль, которым они блокируют дорогу, или же устанавливают временный барьер из деревянных досок, брёвен или из других подручных материалов, которые имеются в самом гараже или вокруг него</w:t>
      </w:r>
      <w:r>
        <w:rPr>
          <w:rFonts w:eastAsia="Times New Roman"/>
          <w:sz w:val="28"/>
          <w:szCs w:val="28"/>
        </w:rPr>
        <w:t>. Бывает так, что многие из этих барьеров не являются столь крепкими и дети, когда они катаются на своих велосипедах, самокатах</w:t>
      </w:r>
    </w:p>
    <w:p w:rsidR="00BE6F56" w:rsidRDefault="00BE6F56">
      <w:pPr>
        <w:spacing w:line="3" w:lineRule="exact"/>
        <w:rPr>
          <w:sz w:val="24"/>
          <w:szCs w:val="24"/>
        </w:rPr>
      </w:pPr>
    </w:p>
    <w:p w:rsidR="00BE6F56" w:rsidRDefault="000714C2">
      <w:pPr>
        <w:tabs>
          <w:tab w:val="left" w:pos="900"/>
          <w:tab w:val="left" w:pos="2080"/>
          <w:tab w:val="left" w:pos="3520"/>
          <w:tab w:val="left" w:pos="4960"/>
          <w:tab w:val="left" w:pos="5320"/>
          <w:tab w:val="left" w:pos="5940"/>
          <w:tab w:val="left" w:pos="7160"/>
          <w:tab w:val="left" w:pos="7520"/>
          <w:tab w:val="left" w:pos="8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ab/>
        <w:t>детских</w:t>
      </w:r>
      <w:r>
        <w:rPr>
          <w:rFonts w:eastAsia="Times New Roman"/>
          <w:sz w:val="28"/>
          <w:szCs w:val="28"/>
        </w:rPr>
        <w:tab/>
        <w:t>машинках</w:t>
      </w:r>
      <w:r>
        <w:rPr>
          <w:rFonts w:eastAsia="Times New Roman"/>
          <w:sz w:val="28"/>
          <w:szCs w:val="28"/>
        </w:rPr>
        <w:tab/>
        <w:t>врезаются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эти</w:t>
      </w:r>
      <w:r>
        <w:rPr>
          <w:rFonts w:eastAsia="Times New Roman"/>
          <w:sz w:val="28"/>
          <w:szCs w:val="28"/>
        </w:rPr>
        <w:tab/>
        <w:t>барьеры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получают</w:t>
      </w:r>
      <w:r>
        <w:rPr>
          <w:rFonts w:eastAsia="Times New Roman"/>
          <w:sz w:val="28"/>
          <w:szCs w:val="28"/>
        </w:rPr>
        <w:tab/>
        <w:t>травмы.</w:t>
      </w:r>
    </w:p>
    <w:p w:rsidR="00BE6F56" w:rsidRDefault="00BE6F56">
      <w:pPr>
        <w:spacing w:line="13" w:lineRule="exact"/>
        <w:rPr>
          <w:sz w:val="24"/>
          <w:szCs w:val="24"/>
        </w:rPr>
      </w:pPr>
    </w:p>
    <w:p w:rsidR="00BE6F56" w:rsidRDefault="000714C2">
      <w:pPr>
        <w:numPr>
          <w:ilvl w:val="0"/>
          <w:numId w:val="4"/>
        </w:numPr>
        <w:tabs>
          <w:tab w:val="left" w:pos="50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Лучшим решением для безопасности на дорогах является так назыв</w:t>
      </w:r>
      <w:r>
        <w:rPr>
          <w:rFonts w:eastAsia="Times New Roman"/>
          <w:sz w:val="28"/>
          <w:szCs w:val="28"/>
        </w:rPr>
        <w:t xml:space="preserve">аемая сетка дорожной безопасности. Эта сетка протягивается через всё поперечное полотно дороги. Это очень дешевый, удобный переносной барьер, типа </w:t>
      </w:r>
      <w:r>
        <w:rPr>
          <w:rFonts w:eastAsia="Times New Roman"/>
          <w:sz w:val="28"/>
          <w:szCs w:val="28"/>
        </w:rPr>
        <w:lastRenderedPageBreak/>
        <w:t>сетчатой загородки, который украшает вашу дорогу и не позволит вашим детям выбежать за мячом или какой-либо и</w:t>
      </w:r>
      <w:r>
        <w:rPr>
          <w:rFonts w:eastAsia="Times New Roman"/>
          <w:sz w:val="28"/>
          <w:szCs w:val="28"/>
        </w:rPr>
        <w:t>грушкой в опасные пределы дороги.</w:t>
      </w:r>
    </w:p>
    <w:p w:rsidR="00BE6F56" w:rsidRDefault="00BE6F56">
      <w:pPr>
        <w:spacing w:line="4" w:lineRule="exact"/>
        <w:rPr>
          <w:rFonts w:eastAsia="Times New Roman"/>
          <w:sz w:val="28"/>
          <w:szCs w:val="28"/>
        </w:rPr>
      </w:pPr>
    </w:p>
    <w:p w:rsidR="00BE6F56" w:rsidRDefault="000714C2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 дорожная сетка безопасности также действует как визуальный барьер,</w:t>
      </w:r>
    </w:p>
    <w:p w:rsidR="00BE6F56" w:rsidRDefault="00BE6F56">
      <w:pPr>
        <w:sectPr w:rsidR="00BE6F56" w:rsidSect="000714C2">
          <w:pgSz w:w="11900" w:h="16838"/>
          <w:pgMar w:top="993" w:right="566" w:bottom="789" w:left="1440" w:header="0" w:footer="0" w:gutter="0"/>
          <w:cols w:space="720" w:equalWidth="0">
            <w:col w:w="9900"/>
          </w:cols>
        </w:sectPr>
      </w:pPr>
    </w:p>
    <w:p w:rsidR="00BE6F56" w:rsidRDefault="000714C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чтобы удержать автомобили от въезда на дорогу, где играют дети. Это особенно важно для водителя, который оставляет автомобиль на</w:t>
      </w:r>
      <w:r>
        <w:rPr>
          <w:rFonts w:eastAsia="Times New Roman"/>
          <w:sz w:val="28"/>
          <w:szCs w:val="28"/>
        </w:rPr>
        <w:t xml:space="preserve"> улице рядом с вашей подъездной дорогой.</w:t>
      </w:r>
    </w:p>
    <w:p w:rsidR="00BE6F56" w:rsidRDefault="00BE6F56">
      <w:pPr>
        <w:spacing w:line="13" w:lineRule="exact"/>
        <w:rPr>
          <w:sz w:val="20"/>
          <w:szCs w:val="20"/>
        </w:rPr>
      </w:pPr>
    </w:p>
    <w:p w:rsidR="00BE6F56" w:rsidRDefault="000714C2">
      <w:pPr>
        <w:numPr>
          <w:ilvl w:val="0"/>
          <w:numId w:val="5"/>
        </w:numPr>
        <w:tabs>
          <w:tab w:val="left" w:pos="47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 один из приведённых выше способов не может быть эффективнее, чем родительская забота и внимание, когда дело касается безопасности детей. Чрезмерная опека ребёнка может вызвать негативное отношение к этому со </w:t>
      </w:r>
      <w:r>
        <w:rPr>
          <w:rFonts w:eastAsia="Times New Roman"/>
          <w:sz w:val="28"/>
          <w:szCs w:val="28"/>
        </w:rPr>
        <w:t>стороны некоторых взрослых, однако лучше стерпеть некоторые недовольства, чем испытать непоправимые последствия.</w:t>
      </w:r>
    </w:p>
    <w:p w:rsidR="00BE6F56" w:rsidRDefault="00BE6F56">
      <w:pPr>
        <w:spacing w:line="21" w:lineRule="exact"/>
        <w:rPr>
          <w:rFonts w:eastAsia="Times New Roman"/>
          <w:sz w:val="28"/>
          <w:szCs w:val="28"/>
        </w:rPr>
      </w:pPr>
    </w:p>
    <w:p w:rsidR="00BE6F56" w:rsidRDefault="000714C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Напоминаем, что допущение бесконтрольного нахождения ребенка вблизи проезжей части, повлекшее совершение дорожно-транспортного происшествия с </w:t>
      </w:r>
      <w:r>
        <w:rPr>
          <w:rFonts w:eastAsia="Times New Roman"/>
          <w:sz w:val="28"/>
          <w:szCs w:val="28"/>
        </w:rPr>
        <w:t xml:space="preserve">его участием, подпадает под действие статьи 5.35.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и влечет за собой административную ответственность в виде </w:t>
      </w:r>
      <w:r>
        <w:rPr>
          <w:rFonts w:eastAsia="Times New Roman"/>
          <w:sz w:val="28"/>
          <w:szCs w:val="28"/>
        </w:rPr>
        <w:t>предупреждения или наложения административного штрафа в размере от ста до пятисот рублей.</w:t>
      </w:r>
    </w:p>
    <w:p w:rsidR="00BE6F56" w:rsidRDefault="00BE6F56">
      <w:pPr>
        <w:spacing w:line="21" w:lineRule="exact"/>
        <w:rPr>
          <w:rFonts w:eastAsia="Times New Roman"/>
          <w:sz w:val="28"/>
          <w:szCs w:val="28"/>
        </w:rPr>
      </w:pPr>
    </w:p>
    <w:p w:rsidR="00BE6F56" w:rsidRDefault="000714C2">
      <w:pPr>
        <w:spacing w:line="234" w:lineRule="auto"/>
        <w:ind w:left="260" w:firstLine="5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п. 1 ст. 21 Гражданского кодекса РФ под несовершеннолетним понимается лицо, не достигшее возраста 18 лет.</w:t>
      </w:r>
    </w:p>
    <w:sectPr w:rsidR="00BE6F56">
      <w:pgSz w:w="11900" w:h="16838"/>
      <w:pgMar w:top="289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4B2687BA"/>
    <w:lvl w:ilvl="0" w:tplc="842059B2">
      <w:start w:val="1"/>
      <w:numFmt w:val="bullet"/>
      <w:lvlText w:val="•"/>
      <w:lvlJc w:val="left"/>
    </w:lvl>
    <w:lvl w:ilvl="1" w:tplc="5E9AABBC">
      <w:numFmt w:val="decimal"/>
      <w:lvlText w:val=""/>
      <w:lvlJc w:val="left"/>
    </w:lvl>
    <w:lvl w:ilvl="2" w:tplc="E8C2F4F4">
      <w:numFmt w:val="decimal"/>
      <w:lvlText w:val=""/>
      <w:lvlJc w:val="left"/>
    </w:lvl>
    <w:lvl w:ilvl="3" w:tplc="C5C8277A">
      <w:numFmt w:val="decimal"/>
      <w:lvlText w:val=""/>
      <w:lvlJc w:val="left"/>
    </w:lvl>
    <w:lvl w:ilvl="4" w:tplc="E3745B76">
      <w:numFmt w:val="decimal"/>
      <w:lvlText w:val=""/>
      <w:lvlJc w:val="left"/>
    </w:lvl>
    <w:lvl w:ilvl="5" w:tplc="33A4A6A2">
      <w:numFmt w:val="decimal"/>
      <w:lvlText w:val=""/>
      <w:lvlJc w:val="left"/>
    </w:lvl>
    <w:lvl w:ilvl="6" w:tplc="1CD8D360">
      <w:numFmt w:val="decimal"/>
      <w:lvlText w:val=""/>
      <w:lvlJc w:val="left"/>
    </w:lvl>
    <w:lvl w:ilvl="7" w:tplc="A43AEF26">
      <w:numFmt w:val="decimal"/>
      <w:lvlText w:val=""/>
      <w:lvlJc w:val="left"/>
    </w:lvl>
    <w:lvl w:ilvl="8" w:tplc="439C151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AACA95FE"/>
    <w:lvl w:ilvl="0" w:tplc="9EDE1F2A">
      <w:start w:val="1"/>
      <w:numFmt w:val="bullet"/>
      <w:lvlText w:val="•"/>
      <w:lvlJc w:val="left"/>
    </w:lvl>
    <w:lvl w:ilvl="1" w:tplc="DE5E42E4">
      <w:numFmt w:val="decimal"/>
      <w:lvlText w:val=""/>
      <w:lvlJc w:val="left"/>
    </w:lvl>
    <w:lvl w:ilvl="2" w:tplc="87D6831E">
      <w:numFmt w:val="decimal"/>
      <w:lvlText w:val=""/>
      <w:lvlJc w:val="left"/>
    </w:lvl>
    <w:lvl w:ilvl="3" w:tplc="85FA5E78">
      <w:numFmt w:val="decimal"/>
      <w:lvlText w:val=""/>
      <w:lvlJc w:val="left"/>
    </w:lvl>
    <w:lvl w:ilvl="4" w:tplc="97588A66">
      <w:numFmt w:val="decimal"/>
      <w:lvlText w:val=""/>
      <w:lvlJc w:val="left"/>
    </w:lvl>
    <w:lvl w:ilvl="5" w:tplc="F0207FEC">
      <w:numFmt w:val="decimal"/>
      <w:lvlText w:val=""/>
      <w:lvlJc w:val="left"/>
    </w:lvl>
    <w:lvl w:ilvl="6" w:tplc="03065C82">
      <w:numFmt w:val="decimal"/>
      <w:lvlText w:val=""/>
      <w:lvlJc w:val="left"/>
    </w:lvl>
    <w:lvl w:ilvl="7" w:tplc="5918626C">
      <w:numFmt w:val="decimal"/>
      <w:lvlText w:val=""/>
      <w:lvlJc w:val="left"/>
    </w:lvl>
    <w:lvl w:ilvl="8" w:tplc="566E383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846A6B5E"/>
    <w:lvl w:ilvl="0" w:tplc="82B03D42">
      <w:start w:val="1"/>
      <w:numFmt w:val="bullet"/>
      <w:lvlText w:val="•"/>
      <w:lvlJc w:val="left"/>
    </w:lvl>
    <w:lvl w:ilvl="1" w:tplc="5B58B0B4">
      <w:numFmt w:val="decimal"/>
      <w:lvlText w:val=""/>
      <w:lvlJc w:val="left"/>
    </w:lvl>
    <w:lvl w:ilvl="2" w:tplc="98B02D1A">
      <w:numFmt w:val="decimal"/>
      <w:lvlText w:val=""/>
      <w:lvlJc w:val="left"/>
    </w:lvl>
    <w:lvl w:ilvl="3" w:tplc="C99E54E8">
      <w:numFmt w:val="decimal"/>
      <w:lvlText w:val=""/>
      <w:lvlJc w:val="left"/>
    </w:lvl>
    <w:lvl w:ilvl="4" w:tplc="A96E6C18">
      <w:numFmt w:val="decimal"/>
      <w:lvlText w:val=""/>
      <w:lvlJc w:val="left"/>
    </w:lvl>
    <w:lvl w:ilvl="5" w:tplc="54EAE50A">
      <w:numFmt w:val="decimal"/>
      <w:lvlText w:val=""/>
      <w:lvlJc w:val="left"/>
    </w:lvl>
    <w:lvl w:ilvl="6" w:tplc="2ED8609A">
      <w:numFmt w:val="decimal"/>
      <w:lvlText w:val=""/>
      <w:lvlJc w:val="left"/>
    </w:lvl>
    <w:lvl w:ilvl="7" w:tplc="84A05F2C">
      <w:numFmt w:val="decimal"/>
      <w:lvlText w:val=""/>
      <w:lvlJc w:val="left"/>
    </w:lvl>
    <w:lvl w:ilvl="8" w:tplc="AED6D3B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D8F270EA"/>
    <w:lvl w:ilvl="0" w:tplc="537EA400">
      <w:start w:val="1"/>
      <w:numFmt w:val="bullet"/>
      <w:lvlText w:val="•"/>
      <w:lvlJc w:val="left"/>
    </w:lvl>
    <w:lvl w:ilvl="1" w:tplc="38D476AE">
      <w:numFmt w:val="decimal"/>
      <w:lvlText w:val=""/>
      <w:lvlJc w:val="left"/>
    </w:lvl>
    <w:lvl w:ilvl="2" w:tplc="766C67F8">
      <w:numFmt w:val="decimal"/>
      <w:lvlText w:val=""/>
      <w:lvlJc w:val="left"/>
    </w:lvl>
    <w:lvl w:ilvl="3" w:tplc="0D30253E">
      <w:numFmt w:val="decimal"/>
      <w:lvlText w:val=""/>
      <w:lvlJc w:val="left"/>
    </w:lvl>
    <w:lvl w:ilvl="4" w:tplc="06B00E0E">
      <w:numFmt w:val="decimal"/>
      <w:lvlText w:val=""/>
      <w:lvlJc w:val="left"/>
    </w:lvl>
    <w:lvl w:ilvl="5" w:tplc="9828BA3C">
      <w:numFmt w:val="decimal"/>
      <w:lvlText w:val=""/>
      <w:lvlJc w:val="left"/>
    </w:lvl>
    <w:lvl w:ilvl="6" w:tplc="23C6C456">
      <w:numFmt w:val="decimal"/>
      <w:lvlText w:val=""/>
      <w:lvlJc w:val="left"/>
    </w:lvl>
    <w:lvl w:ilvl="7" w:tplc="C6785EAE">
      <w:numFmt w:val="decimal"/>
      <w:lvlText w:val=""/>
      <w:lvlJc w:val="left"/>
    </w:lvl>
    <w:lvl w:ilvl="8" w:tplc="9E746DB8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77768108"/>
    <w:lvl w:ilvl="0" w:tplc="B4E41984">
      <w:start w:val="1"/>
      <w:numFmt w:val="bullet"/>
      <w:lvlText w:val="•"/>
      <w:lvlJc w:val="left"/>
    </w:lvl>
    <w:lvl w:ilvl="1" w:tplc="6256FE5E">
      <w:numFmt w:val="decimal"/>
      <w:lvlText w:val=""/>
      <w:lvlJc w:val="left"/>
    </w:lvl>
    <w:lvl w:ilvl="2" w:tplc="10CEFAA2">
      <w:numFmt w:val="decimal"/>
      <w:lvlText w:val=""/>
      <w:lvlJc w:val="left"/>
    </w:lvl>
    <w:lvl w:ilvl="3" w:tplc="C9D0EDAE">
      <w:numFmt w:val="decimal"/>
      <w:lvlText w:val=""/>
      <w:lvlJc w:val="left"/>
    </w:lvl>
    <w:lvl w:ilvl="4" w:tplc="BE462466">
      <w:numFmt w:val="decimal"/>
      <w:lvlText w:val=""/>
      <w:lvlJc w:val="left"/>
    </w:lvl>
    <w:lvl w:ilvl="5" w:tplc="C484ADC0">
      <w:numFmt w:val="decimal"/>
      <w:lvlText w:val=""/>
      <w:lvlJc w:val="left"/>
    </w:lvl>
    <w:lvl w:ilvl="6" w:tplc="50E26864">
      <w:numFmt w:val="decimal"/>
      <w:lvlText w:val=""/>
      <w:lvlJc w:val="left"/>
    </w:lvl>
    <w:lvl w:ilvl="7" w:tplc="24CC0FD0">
      <w:numFmt w:val="decimal"/>
      <w:lvlText w:val=""/>
      <w:lvlJc w:val="left"/>
    </w:lvl>
    <w:lvl w:ilvl="8" w:tplc="FB5A6B6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56"/>
    <w:rsid w:val="000714C2"/>
    <w:rsid w:val="00B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8F8D"/>
  <w15:docId w15:val="{ADB1FE0F-990E-4AFB-AA44-4726123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2018-09-11T10:32:00Z</dcterms:created>
  <dcterms:modified xsi:type="dcterms:W3CDTF">2018-09-11T10:32:00Z</dcterms:modified>
</cp:coreProperties>
</file>